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rFonts w:ascii="Calibri" w:hAnsi="Calibri"/>
          <w:sz w:val="12"/>
          <w:szCs w:val="12"/>
          <w:lang w:val="cs-CZ"/>
        </w:rPr>
      </w:pPr>
      <w:r>
        <w:rPr>
          <w:rFonts w:ascii="Calibri" w:hAnsi="Calibri"/>
          <w:sz w:val="12"/>
          <w:szCs w:val="12"/>
          <w:lang w:val="cs-CZ"/>
        </w:rPr>
      </w:r>
    </w:p>
    <w:p>
      <w:pPr>
        <w:pStyle w:val="BodyText"/>
        <w:rPr>
          <w:rFonts w:ascii="Calibri" w:hAnsi="Calibri"/>
          <w:sz w:val="12"/>
          <w:szCs w:val="12"/>
          <w:lang w:val="cs-CZ"/>
        </w:rPr>
      </w:pPr>
      <w:r>
        <w:rPr>
          <w:rFonts w:ascii="Calibri" w:hAnsi="Calibri"/>
          <w:sz w:val="12"/>
          <w:szCs w:val="12"/>
          <w:lang w:val="cs-CZ"/>
        </w:rPr>
      </w:r>
    </w:p>
    <w:p>
      <w:pPr>
        <w:pStyle w:val="Standard"/>
        <w:jc w:val="center"/>
        <w:rPr>
          <w:b/>
          <w:sz w:val="40"/>
          <w:szCs w:val="40"/>
        </w:rPr>
      </w:pPr>
      <w:r>
        <w:rPr>
          <w:b/>
          <w:sz w:val="40"/>
          <w:szCs w:val="40"/>
        </w:rPr>
        <w:t>Klášterní hudební slavnosti opět přilákaly první dámu</w:t>
      </w:r>
    </w:p>
    <w:p>
      <w:pPr>
        <w:pStyle w:val="Standard"/>
        <w:rPr/>
      </w:pPr>
      <w:r>
        <w:rPr/>
      </w:r>
    </w:p>
    <w:p>
      <w:pPr>
        <w:pStyle w:val="Standard"/>
        <w:rPr>
          <w:rFonts w:ascii="Calibri" w:hAnsi="Calibri"/>
          <w:color w:val="000000"/>
          <w:sz w:val="24"/>
          <w:szCs w:val="24"/>
        </w:rPr>
      </w:pPr>
      <w:r>
        <w:rPr>
          <w:rFonts w:ascii="Calibri" w:hAnsi="Calibri"/>
          <w:color w:val="000000"/>
          <w:sz w:val="24"/>
          <w:szCs w:val="24"/>
        </w:rPr>
      </w:r>
    </w:p>
    <w:p>
      <w:pPr>
        <w:pStyle w:val="BodyText"/>
        <w:spacing w:before="0" w:after="283"/>
        <w:rPr/>
      </w:pPr>
      <w:r>
        <w:rPr>
          <w:rStyle w:val="Strong"/>
          <w:rFonts w:ascii="Calibri" w:hAnsi="Calibri"/>
          <w:b w:val="false"/>
          <w:bCs w:val="false"/>
          <w:color w:val="000000"/>
          <w:sz w:val="24"/>
          <w:szCs w:val="24"/>
        </w:rPr>
        <w:t>Letošní Klášterní hudební slavnosti zahájí vzácný host. První dáma České republiky, paní Eva Pavlová, přijede 12. června 2025 do Jeseníků, aby osobně podpořila 19. ročník tohoto oblíbeného hudebního festivalu. Svou účastí naváže na loňskou návštěvu, která byla pro celý festival velkým povzbuzením i poctou.</w:t>
      </w:r>
    </w:p>
    <w:p>
      <w:pPr>
        <w:pStyle w:val="BodyText"/>
        <w:spacing w:before="0" w:after="283"/>
        <w:rPr/>
      </w:pPr>
      <w:r>
        <w:rPr>
          <w:rFonts w:ascii="Calibri" w:hAnsi="Calibri"/>
          <w:b w:val="false"/>
          <w:bCs w:val="false"/>
          <w:color w:val="000000"/>
          <w:sz w:val="24"/>
          <w:szCs w:val="24"/>
        </w:rPr>
        <w:t>„</w:t>
      </w:r>
      <w:r>
        <w:rPr>
          <w:rFonts w:ascii="Calibri" w:hAnsi="Calibri"/>
          <w:b w:val="false"/>
          <w:bCs w:val="false"/>
          <w:color w:val="000000"/>
          <w:sz w:val="24"/>
          <w:szCs w:val="24"/>
        </w:rPr>
        <w:t xml:space="preserve">Je pro nás obrovskou ctí, že paní Eva Pavlová festival zaštítila, opět přijala naše pozvání a bude přítomna při slavnostním zahájení festivalu. Vnímáme to jako silné gesto podpory nejen pro náš festival, ale i pro celou kulturní scénu našeho regionu. Je to pro nás povzbuzení do další práce,“ říká ředitel festivalu </w:t>
      </w:r>
      <w:r>
        <w:rPr>
          <w:rStyle w:val="Strong"/>
          <w:rFonts w:ascii="Calibri" w:hAnsi="Calibri"/>
          <w:b w:val="false"/>
          <w:bCs w:val="false"/>
          <w:color w:val="000000"/>
          <w:sz w:val="24"/>
          <w:szCs w:val="24"/>
        </w:rPr>
        <w:t>Roman Janků</w:t>
      </w:r>
      <w:r>
        <w:rPr>
          <w:rFonts w:ascii="Calibri" w:hAnsi="Calibri"/>
          <w:b w:val="false"/>
          <w:bCs w:val="false"/>
          <w:color w:val="000000"/>
          <w:sz w:val="24"/>
          <w:szCs w:val="24"/>
        </w:rPr>
        <w:t>.</w:t>
      </w:r>
    </w:p>
    <w:p>
      <w:pPr>
        <w:pStyle w:val="BodyText"/>
        <w:spacing w:before="0" w:after="283"/>
        <w:rPr/>
      </w:pPr>
      <w:r>
        <w:rPr>
          <w:rStyle w:val="Strong"/>
          <w:rFonts w:ascii="Calibri" w:hAnsi="Calibri"/>
          <w:b w:val="false"/>
          <w:bCs w:val="false"/>
          <w:color w:val="000000"/>
          <w:sz w:val="24"/>
          <w:szCs w:val="24"/>
        </w:rPr>
        <w:t>Klášterní hudební slavnosti</w:t>
      </w:r>
      <w:r>
        <w:rPr>
          <w:rFonts w:ascii="Calibri" w:hAnsi="Calibri"/>
          <w:b w:val="false"/>
          <w:bCs w:val="false"/>
          <w:color w:val="000000"/>
          <w:sz w:val="24"/>
          <w:szCs w:val="24"/>
        </w:rPr>
        <w:t xml:space="preserve"> letos ponesou motto </w:t>
      </w:r>
      <w:r>
        <w:rPr>
          <w:rStyle w:val="Strong"/>
          <w:rFonts w:ascii="Calibri" w:hAnsi="Calibri"/>
          <w:b w:val="false"/>
          <w:bCs w:val="false"/>
          <w:color w:val="000000"/>
          <w:sz w:val="24"/>
          <w:szCs w:val="24"/>
        </w:rPr>
        <w:t>„Hudba za hranicemi domova“</w:t>
      </w:r>
      <w:r>
        <w:rPr>
          <w:rFonts w:ascii="Calibri" w:hAnsi="Calibri"/>
          <w:b w:val="false"/>
          <w:bCs w:val="false"/>
          <w:color w:val="000000"/>
          <w:sz w:val="24"/>
          <w:szCs w:val="24"/>
        </w:rPr>
        <w:t xml:space="preserve">. Program přiblíží osudy a díla skladatelů, kteří nacházeli uznání především mimo svou vlast, přestože jejich kořeny sahají k české nebo středoevropské kultuře. Festival zároveň připomene několik významných výročí – </w:t>
      </w:r>
      <w:r>
        <w:rPr>
          <w:rStyle w:val="Strong"/>
          <w:rFonts w:ascii="Calibri" w:hAnsi="Calibri"/>
          <w:b w:val="false"/>
          <w:bCs w:val="false"/>
          <w:color w:val="000000"/>
          <w:sz w:val="24"/>
          <w:szCs w:val="24"/>
        </w:rPr>
        <w:t>200 let od úmrtí českého skladatele Jana Václava Hugo Voříška</w:t>
      </w:r>
      <w:r>
        <w:rPr>
          <w:rFonts w:ascii="Calibri" w:hAnsi="Calibri"/>
          <w:b w:val="false"/>
          <w:bCs w:val="false"/>
          <w:color w:val="000000"/>
          <w:sz w:val="24"/>
          <w:szCs w:val="24"/>
        </w:rPr>
        <w:t xml:space="preserve">, </w:t>
      </w:r>
      <w:r>
        <w:rPr>
          <w:rStyle w:val="Strong"/>
          <w:rFonts w:ascii="Calibri" w:hAnsi="Calibri"/>
          <w:b w:val="false"/>
          <w:bCs w:val="false"/>
          <w:color w:val="000000"/>
          <w:sz w:val="24"/>
          <w:szCs w:val="24"/>
        </w:rPr>
        <w:t>100 let od založení Osvobozeného divadla</w:t>
      </w:r>
      <w:r>
        <w:rPr>
          <w:rFonts w:ascii="Calibri" w:hAnsi="Calibri"/>
          <w:b w:val="false"/>
          <w:bCs w:val="false"/>
          <w:color w:val="000000"/>
          <w:sz w:val="24"/>
          <w:szCs w:val="24"/>
        </w:rPr>
        <w:t xml:space="preserve"> a </w:t>
      </w:r>
      <w:r>
        <w:rPr>
          <w:rStyle w:val="Strong"/>
          <w:rFonts w:ascii="Calibri" w:hAnsi="Calibri"/>
          <w:b w:val="false"/>
          <w:bCs w:val="false"/>
          <w:color w:val="000000"/>
          <w:sz w:val="24"/>
          <w:szCs w:val="24"/>
        </w:rPr>
        <w:t>340 let od narození Johanna Sebastiana Bacha a Georga Friedricha Händela</w:t>
      </w:r>
      <w:r>
        <w:rPr>
          <w:rFonts w:ascii="Calibri" w:hAnsi="Calibri"/>
          <w:b w:val="false"/>
          <w:bCs w:val="false"/>
          <w:color w:val="000000"/>
          <w:sz w:val="24"/>
          <w:szCs w:val="24"/>
        </w:rPr>
        <w:t xml:space="preserve">. Výjimečným momentem bude také koncert věnovaný </w:t>
      </w:r>
      <w:r>
        <w:rPr>
          <w:rStyle w:val="Strong"/>
          <w:rFonts w:ascii="Calibri" w:hAnsi="Calibri"/>
          <w:b w:val="false"/>
          <w:bCs w:val="false"/>
          <w:color w:val="000000"/>
          <w:sz w:val="24"/>
          <w:szCs w:val="24"/>
        </w:rPr>
        <w:t>80. výročí konce druhé světové války</w:t>
      </w:r>
      <w:r>
        <w:rPr>
          <w:rFonts w:ascii="Calibri" w:hAnsi="Calibri"/>
          <w:b w:val="false"/>
          <w:bCs w:val="false"/>
          <w:color w:val="000000"/>
          <w:sz w:val="24"/>
          <w:szCs w:val="24"/>
        </w:rPr>
        <w:t>.</w:t>
      </w:r>
    </w:p>
    <w:p>
      <w:pPr>
        <w:pStyle w:val="BodyText"/>
        <w:spacing w:before="0" w:after="283"/>
        <w:rPr/>
      </w:pPr>
      <w:r>
        <w:rPr>
          <w:rStyle w:val="Strong"/>
          <w:rFonts w:ascii="Calibri" w:hAnsi="Calibri"/>
          <w:b w:val="false"/>
          <w:bCs w:val="false"/>
          <w:color w:val="000000"/>
          <w:sz w:val="24"/>
          <w:szCs w:val="24"/>
        </w:rPr>
        <w:t>„</w:t>
      </w:r>
      <w:r>
        <w:rPr>
          <w:rStyle w:val="Strong"/>
          <w:rFonts w:ascii="Calibri" w:hAnsi="Calibri"/>
          <w:b w:val="false"/>
          <w:bCs w:val="false"/>
          <w:color w:val="000000"/>
          <w:sz w:val="24"/>
          <w:szCs w:val="24"/>
        </w:rPr>
        <w:t>F</w:t>
      </w:r>
      <w:r>
        <w:rPr>
          <w:rFonts w:ascii="Calibri" w:hAnsi="Calibri"/>
          <w:b w:val="false"/>
          <w:bCs w:val="false"/>
          <w:color w:val="000000"/>
          <w:sz w:val="24"/>
          <w:szCs w:val="24"/>
        </w:rPr>
        <w:t xml:space="preserve">estival prostřednictvím jednadvaceti koncertů zavede návštěvníky na </w:t>
      </w:r>
      <w:r>
        <w:rPr>
          <w:rStyle w:val="Strong"/>
          <w:rFonts w:ascii="Calibri" w:hAnsi="Calibri"/>
          <w:b w:val="false"/>
          <w:bCs w:val="false"/>
          <w:color w:val="000000"/>
          <w:sz w:val="24"/>
          <w:szCs w:val="24"/>
        </w:rPr>
        <w:t>nejkrásnější místa Jeseníků</w:t>
      </w:r>
      <w:r>
        <w:rPr>
          <w:rFonts w:ascii="Calibri" w:hAnsi="Calibri"/>
          <w:b w:val="false"/>
          <w:bCs w:val="false"/>
          <w:color w:val="000000"/>
          <w:sz w:val="24"/>
          <w:szCs w:val="24"/>
        </w:rPr>
        <w:t>. Historické kláštery, kostely, zámky a koncertní sály nabídnou během léta nejen nezapomenutelné hudební zážitky, ale i neopakovatelnou atmosféru,” doplnil Roman Janků.</w:t>
      </w:r>
    </w:p>
    <w:p>
      <w:pPr>
        <w:pStyle w:val="BodyText"/>
        <w:spacing w:before="0" w:after="283"/>
        <w:rPr/>
      </w:pPr>
      <w:r>
        <w:rPr>
          <w:rFonts w:ascii="Calibri" w:hAnsi="Calibri"/>
          <w:b w:val="false"/>
          <w:bCs w:val="false"/>
          <w:color w:val="000000"/>
          <w:sz w:val="24"/>
          <w:szCs w:val="24"/>
        </w:rPr>
        <w:t xml:space="preserve">Nad letošním ročníkem převzali záštitu vedle </w:t>
      </w:r>
      <w:r>
        <w:rPr>
          <w:rStyle w:val="Strong"/>
          <w:rFonts w:ascii="Calibri" w:hAnsi="Calibri"/>
          <w:b w:val="false"/>
          <w:bCs w:val="false"/>
          <w:color w:val="000000"/>
          <w:sz w:val="24"/>
          <w:szCs w:val="24"/>
        </w:rPr>
        <w:t>prezidentského páru Evy a Petra Pavlových také</w:t>
      </w:r>
      <w:r>
        <w:rPr>
          <w:rFonts w:ascii="Calibri" w:hAnsi="Calibri"/>
          <w:b w:val="false"/>
          <w:bCs w:val="false"/>
          <w:color w:val="000000"/>
          <w:sz w:val="24"/>
          <w:szCs w:val="24"/>
        </w:rPr>
        <w:t xml:space="preserve"> </w:t>
      </w:r>
      <w:r>
        <w:rPr>
          <w:rStyle w:val="Strong"/>
          <w:rFonts w:ascii="Calibri" w:hAnsi="Calibri"/>
          <w:b w:val="false"/>
          <w:bCs w:val="false"/>
          <w:color w:val="000000"/>
          <w:sz w:val="24"/>
          <w:szCs w:val="24"/>
        </w:rPr>
        <w:t>senátor Stanislav Balík</w:t>
      </w:r>
      <w:r>
        <w:rPr>
          <w:rFonts w:ascii="Calibri" w:hAnsi="Calibri"/>
          <w:b w:val="false"/>
          <w:bCs w:val="false"/>
          <w:color w:val="000000"/>
          <w:sz w:val="24"/>
          <w:szCs w:val="24"/>
        </w:rPr>
        <w:t xml:space="preserve"> a </w:t>
      </w:r>
      <w:r>
        <w:rPr>
          <w:rStyle w:val="Strong"/>
          <w:rFonts w:ascii="Calibri" w:hAnsi="Calibri"/>
          <w:b w:val="false"/>
          <w:bCs w:val="false"/>
          <w:color w:val="000000"/>
          <w:sz w:val="24"/>
          <w:szCs w:val="24"/>
        </w:rPr>
        <w:t>hejtman Olomouckého kraje Ladislav Okleštěk</w:t>
      </w:r>
      <w:r>
        <w:rPr>
          <w:rFonts w:ascii="Calibri" w:hAnsi="Calibri"/>
          <w:b w:val="false"/>
          <w:bCs w:val="false"/>
          <w:color w:val="000000"/>
          <w:sz w:val="24"/>
          <w:szCs w:val="24"/>
        </w:rPr>
        <w:t>.</w:t>
      </w:r>
    </w:p>
    <w:p>
      <w:pPr>
        <w:pStyle w:val="BodyText"/>
        <w:spacing w:before="0" w:after="283"/>
        <w:rPr/>
      </w:pPr>
      <w:r>
        <w:rPr>
          <w:rStyle w:val="Strong"/>
          <w:rFonts w:ascii="Calibri" w:hAnsi="Calibri"/>
          <w:b w:val="false"/>
          <w:bCs w:val="false"/>
          <w:color w:val="000000"/>
          <w:sz w:val="24"/>
          <w:szCs w:val="24"/>
        </w:rPr>
        <w:t>Vstupenky na festival jsou již v prodeji</w:t>
      </w:r>
      <w:r>
        <w:rPr>
          <w:rFonts w:ascii="Calibri" w:hAnsi="Calibri"/>
          <w:b w:val="false"/>
          <w:bCs w:val="false"/>
          <w:color w:val="000000"/>
          <w:sz w:val="24"/>
          <w:szCs w:val="24"/>
        </w:rPr>
        <w:t>. Organizátoři doporučují s nákupem neotálet – zájem o koncerty v unikátních prostorách bývá tradičně velký zájem. Zároveň nabízejí na některé koncerty i zvýhodněný hromadný odkup.</w:t>
      </w:r>
    </w:p>
    <w:p>
      <w:pPr>
        <w:pStyle w:val="Normal"/>
        <w:rPr/>
      </w:pPr>
      <w:r>
        <w:rPr/>
        <w:t>Podrobný program Klášterních hudebních slavností 2025 s možností on-line zakoupení vstupenek najdete zde:</w:t>
      </w:r>
    </w:p>
    <w:p>
      <w:pPr>
        <w:pStyle w:val="Normal"/>
        <w:rPr/>
      </w:pPr>
      <w:hyperlink r:id="rId2">
        <w:r>
          <w:rPr>
            <w:rStyle w:val="Hyperlink"/>
          </w:rPr>
          <w:t>https://klasternihudebnislavnosti.cz/program-2025/</w:t>
        </w:r>
      </w:hyperlink>
    </w:p>
    <w:p>
      <w:pPr>
        <w:pStyle w:val="Standard"/>
        <w:rPr/>
      </w:pPr>
      <w:r>
        <w:rPr/>
      </w:r>
    </w:p>
    <w:p>
      <w:pPr>
        <w:pStyle w:val="Standard"/>
        <w:rPr/>
      </w:pPr>
      <w:r>
        <w:rPr/>
      </w:r>
    </w:p>
    <w:p>
      <w:pPr>
        <w:pStyle w:val="Normal"/>
        <w:tabs>
          <w:tab w:val="clear" w:pos="708"/>
          <w:tab w:val="left" w:pos="549" w:leader="none"/>
        </w:tabs>
        <w:jc w:val="both"/>
        <w:rPr>
          <w:rFonts w:ascii="Calibri" w:hAnsi="Calibri"/>
          <w:b/>
          <w:bCs/>
          <w:iCs/>
          <w:color w:val="000000"/>
          <w:kern w:val="2"/>
        </w:rPr>
      </w:pPr>
      <w:r>
        <w:rPr>
          <w:rFonts w:ascii="Calibri" w:hAnsi="Calibri"/>
          <w:b/>
          <w:bCs/>
          <w:iCs/>
          <w:color w:val="000000"/>
          <w:kern w:val="2"/>
        </w:rPr>
        <w:t xml:space="preserve">KONTAKT: </w:t>
        <w:tab/>
        <w:t>Roman Janků, 603 491 979 – ředitel festivalu</w:t>
      </w:r>
    </w:p>
    <w:p>
      <w:pPr>
        <w:pStyle w:val="Normal"/>
        <w:tabs>
          <w:tab w:val="clear" w:pos="708"/>
          <w:tab w:val="left" w:pos="549" w:leader="none"/>
        </w:tabs>
        <w:jc w:val="both"/>
        <w:rPr>
          <w:rFonts w:ascii="Calibri" w:hAnsi="Calibri"/>
          <w:b/>
          <w:bCs/>
          <w:iCs/>
          <w:color w:val="000000"/>
          <w:kern w:val="2"/>
        </w:rPr>
      </w:pPr>
      <w:r>
        <w:rPr>
          <w:rFonts w:ascii="Calibri" w:hAnsi="Calibri"/>
          <w:b/>
          <w:bCs/>
          <w:iCs/>
          <w:color w:val="000000"/>
          <w:kern w:val="2"/>
        </w:rPr>
        <w:tab/>
        <w:tab/>
        <w:tab/>
        <w:t xml:space="preserve">         </w:t>
      </w:r>
    </w:p>
    <w:p>
      <w:pPr>
        <w:pStyle w:val="Normal"/>
        <w:tabs>
          <w:tab w:val="clear" w:pos="708"/>
          <w:tab w:val="left" w:pos="549" w:leader="none"/>
        </w:tabs>
        <w:jc w:val="both"/>
        <w:rPr>
          <w:rFonts w:ascii="Calibri" w:hAnsi="Calibri"/>
          <w:b/>
          <w:bCs/>
          <w:iCs/>
          <w:color w:val="000000"/>
          <w:kern w:val="2"/>
        </w:rPr>
      </w:pPr>
      <w:r>
        <w:rPr>
          <w:rStyle w:val="Strong"/>
          <w:rFonts w:ascii="Calibri" w:hAnsi="Calibri"/>
          <w:b/>
          <w:bCs/>
          <w:iCs/>
          <w:color w:val="000000"/>
          <w:kern w:val="2"/>
          <w:sz w:val="24"/>
          <w:szCs w:val="24"/>
        </w:rPr>
        <w:tab/>
        <w:tab/>
        <w:tab/>
        <w:t xml:space="preserve">Soňa Singerová, 602 106 621 – PR, e-mail: </w:t>
      </w:r>
      <w:hyperlink r:id="rId3">
        <w:r>
          <w:rPr>
            <w:rStyle w:val="Hyperlink"/>
            <w:rFonts w:ascii="Calibri" w:hAnsi="Calibri"/>
            <w:b/>
            <w:bCs/>
            <w:iCs/>
            <w:color w:val="000000"/>
            <w:kern w:val="2"/>
            <w:sz w:val="24"/>
            <w:szCs w:val="24"/>
          </w:rPr>
          <w:t>pr@agenturajd.net</w:t>
        </w:r>
      </w:hyperlink>
      <w:r>
        <w:rPr>
          <w:rStyle w:val="Strong"/>
          <w:rFonts w:ascii="Calibri" w:hAnsi="Calibri"/>
          <w:b/>
          <w:bCs/>
          <w:iCs/>
          <w:color w:val="000000"/>
          <w:kern w:val="2"/>
          <w:sz w:val="24"/>
          <w:szCs w:val="24"/>
        </w:rPr>
        <w:t xml:space="preserve"> </w:t>
      </w:r>
    </w:p>
    <w:p>
      <w:pPr>
        <w:pStyle w:val="BodyText"/>
        <w:spacing w:before="0" w:after="283"/>
        <w:rPr/>
      </w:pPr>
      <w:r>
        <w:rPr>
          <w:rFonts w:ascii="Calibri" w:hAnsi="Calibri"/>
          <w:b w:val="false"/>
          <w:bCs w:val="false"/>
          <w:color w:val="000000"/>
          <w:sz w:val="24"/>
          <w:szCs w:val="24"/>
        </w:rPr>
        <w:t xml:space="preserve"> </w:t>
      </w:r>
    </w:p>
    <w:sectPr>
      <w:headerReference w:type="default" r:id="rId4"/>
      <w:footerReference w:type="default" r:id="rId5"/>
      <w:type w:val="nextPage"/>
      <w:pgSz w:w="11906" w:h="16838"/>
      <w:pgMar w:left="993" w:right="849" w:gutter="0" w:header="426" w:top="1616" w:footer="627" w:bottom="85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Liberation Sans">
    <w:altName w:val="Arial"/>
    <w:charset w:val="00"/>
    <w:family w:val="roman"/>
    <w:pitch w:val="variable"/>
  </w:font>
  <w:font w:name="Calibri">
    <w:charset w:val="00"/>
    <w:family w:val="roman"/>
    <w:pitch w:val="variable"/>
  </w:font>
  <w:font w:name="Nirmala U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4" w:space="1" w:color="000000"/>
      </w:pBdr>
      <w:jc w:val="center"/>
      <w:rPr>
        <w:rFonts w:ascii="Calibri" w:hAnsi="Calibri" w:cs="Calibri"/>
      </w:rPr>
    </w:pPr>
    <w:r>
      <w:rPr>
        <w:rFonts w:cs="Calibri" w:ascii="Calibri" w:hAnsi="Calibri"/>
      </w:rPr>
    </w:r>
  </w:p>
  <w:p>
    <w:pPr>
      <w:pStyle w:val="Footer"/>
      <w:pBdr>
        <w:top w:val="single" w:sz="4" w:space="1" w:color="000000"/>
      </w:pBdr>
      <w:jc w:val="center"/>
      <w:rPr>
        <w:rFonts w:ascii="Calibri" w:hAnsi="Calibri" w:cs="Calibri"/>
        <w:sz w:val="32"/>
        <w:szCs w:val="32"/>
        <w:lang w:val="cs-CZ"/>
      </w:rPr>
    </w:pPr>
    <w:hyperlink r:id="rId1">
      <w:r>
        <w:rPr>
          <w:rStyle w:val="Hyperlink"/>
          <w:rFonts w:cs="Calibri" w:ascii="Calibri" w:hAnsi="Calibri"/>
          <w:sz w:val="32"/>
          <w:szCs w:val="32"/>
          <w:lang w:val="cs-CZ"/>
        </w:rPr>
        <w:t>www.klasterky.cz</w:t>
      </w:r>
    </w:hyperlink>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Nirmala UI" w:hAnsi="Nirmala UI" w:cs="Nirmala UI"/>
      </w:rPr>
    </w:pPr>
    <w:r>
      <w:rPr/>
      <w:drawing>
        <wp:inline distT="0" distB="0" distL="0" distR="0">
          <wp:extent cx="4724400" cy="1041400"/>
          <wp:effectExtent l="0" t="0" r="0" b="0"/>
          <wp:docPr id="1" name="Obrázek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2" descr=""/>
                  <pic:cNvPicPr>
                    <a:picLocks noChangeAspect="1" noChangeArrowheads="1"/>
                  </pic:cNvPicPr>
                </pic:nvPicPr>
                <pic:blipFill>
                  <a:blip r:embed="rId1"/>
                  <a:stretch>
                    <a:fillRect/>
                  </a:stretch>
                </pic:blipFill>
                <pic:spPr bwMode="auto">
                  <a:xfrm>
                    <a:off x="0" y="0"/>
                    <a:ext cx="4724400" cy="1041400"/>
                  </a:xfrm>
                  <a:prstGeom prst="rect">
                    <a:avLst/>
                  </a:prstGeom>
                </pic:spPr>
              </pic:pic>
            </a:graphicData>
          </a:graphic>
        </wp:inline>
      </w:drawing>
    </w:r>
  </w:p>
  <w:p>
    <w:pPr>
      <w:pStyle w:val="Header"/>
      <w:pBdr>
        <w:bottom w:val="single" w:sz="4" w:space="1" w:color="000000"/>
      </w:pBdr>
      <w:rPr/>
    </w:pPr>
    <w:r>
      <w:rPr>
        <w:rFonts w:cs="Nirmala UI" w:ascii="Calibri" w:hAnsi="Calibri"/>
        <w:sz w:val="20"/>
        <w:szCs w:val="20"/>
        <w:lang w:val="cs-CZ"/>
      </w:rPr>
      <w:t>15</w:t>
    </w:r>
    <w:r>
      <w:rPr>
        <w:rFonts w:cs="Nirmala UI" w:ascii="Nirmala UI" w:hAnsi="Nirmala UI"/>
        <w:sz w:val="20"/>
        <w:szCs w:val="20"/>
      </w:rPr>
      <w:t>.</w:t>
    </w:r>
    <w:r>
      <w:rPr>
        <w:rFonts w:cs="Nirmala UI" w:ascii="Calibri" w:hAnsi="Calibri"/>
        <w:sz w:val="20"/>
        <w:szCs w:val="20"/>
        <w:lang w:val="cs-CZ"/>
      </w:rPr>
      <w:t xml:space="preserve"> května</w:t>
    </w:r>
    <w:r>
      <w:rPr>
        <w:rFonts w:cs="Nirmala UI" w:ascii="Nirmala UI" w:hAnsi="Nirmala UI"/>
        <w:sz w:val="20"/>
        <w:szCs w:val="20"/>
      </w:rPr>
      <w:t xml:space="preserve"> 202</w:t>
    </w:r>
    <w:r>
      <w:rPr>
        <w:rFonts w:cs="Nirmala UI" w:ascii="Calibri" w:hAnsi="Calibri"/>
        <w:sz w:val="20"/>
        <w:szCs w:val="20"/>
        <w:lang w:val="cs-CZ"/>
      </w:rPr>
      <w:t>5</w:t>
    </w:r>
    <w:r>
      <w:rPr>
        <w:sz w:val="20"/>
        <w:szCs w:val="20"/>
      </w:rPr>
      <w:t xml:space="preserve"> </w:t>
      <w:tab/>
      <w:tab/>
      <w:t xml:space="preserve">         </w:t>
    </w:r>
    <w:r>
      <w:rPr>
        <w:sz w:val="20"/>
        <w:szCs w:val="20"/>
        <w:lang w:val="cs-CZ"/>
      </w:rPr>
      <w:t xml:space="preserve">        </w:t>
    </w:r>
    <w:r>
      <w:rPr>
        <w:rFonts w:cs="Nirmala UI" w:ascii="Nirmala UI" w:hAnsi="Nirmala UI"/>
        <w:sz w:val="20"/>
        <w:szCs w:val="20"/>
      </w:rPr>
      <w:t>T</w:t>
    </w:r>
    <w:r>
      <w:rPr>
        <w:rFonts w:cs="Nirmala UI" w:ascii="Calibri" w:hAnsi="Calibri"/>
        <w:sz w:val="20"/>
        <w:szCs w:val="20"/>
        <w:lang w:val="cs-CZ"/>
      </w:rPr>
      <w:t>isková zpráva</w:t>
    </w:r>
  </w:p>
</w:hdr>
</file>

<file path=word/settings.xml><?xml version="1.0" encoding="utf-8"?>
<w:settings xmlns:w="http://schemas.openxmlformats.org/wordprocessingml/2006/main">
  <w:zoom w:percent="9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cs-CZ" w:eastAsia="cs-CZ"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cs-CZ" w:eastAsia="cs-CZ" w:bidi="ar-SA"/>
    </w:rPr>
  </w:style>
  <w:style w:type="character" w:styleId="DefaultParagraphFont" w:default="1">
    <w:name w:val="Default Paragraph Font"/>
    <w:uiPriority w:val="1"/>
    <w:semiHidden/>
    <w:unhideWhenUsed/>
    <w:qFormat/>
    <w:rPr/>
  </w:style>
  <w:style w:type="character" w:styleId="Hyperlink">
    <w:name w:val="Hyperlink"/>
    <w:uiPriority w:val="99"/>
    <w:unhideWhenUsed/>
    <w:rsid w:val="008d14e8"/>
    <w:rPr>
      <w:color w:val="0000FF"/>
      <w:u w:val="single"/>
    </w:rPr>
  </w:style>
  <w:style w:type="character" w:styleId="ZkladntextChar" w:customStyle="1">
    <w:name w:val="Základní text Char"/>
    <w:semiHidden/>
    <w:qFormat/>
    <w:rsid w:val="00a7435b"/>
    <w:rPr>
      <w:b/>
      <w:bCs/>
      <w:color w:val="FF0000"/>
      <w:sz w:val="40"/>
      <w:szCs w:val="24"/>
    </w:rPr>
  </w:style>
  <w:style w:type="character" w:styleId="FollowedHyperlink">
    <w:name w:val="FollowedHyperlink"/>
    <w:uiPriority w:val="99"/>
    <w:semiHidden/>
    <w:unhideWhenUsed/>
    <w:rsid w:val="00a4241b"/>
    <w:rPr>
      <w:color w:val="800080"/>
      <w:u w:val="single"/>
    </w:rPr>
  </w:style>
  <w:style w:type="character" w:styleId="Apple-converted-space" w:customStyle="1">
    <w:name w:val="apple-converted-space"/>
    <w:basedOn w:val="DefaultParagraphFont"/>
    <w:qFormat/>
    <w:rsid w:val="00a17a41"/>
    <w:rPr/>
  </w:style>
  <w:style w:type="character" w:styleId="TextbublinyChar" w:customStyle="1">
    <w:name w:val="Text bubliny Char"/>
    <w:link w:val="BalloonText"/>
    <w:uiPriority w:val="99"/>
    <w:semiHidden/>
    <w:qFormat/>
    <w:rsid w:val="009b3c33"/>
    <w:rPr>
      <w:rFonts w:ascii="Tahoma" w:hAnsi="Tahoma" w:cs="Tahoma"/>
      <w:sz w:val="16"/>
      <w:szCs w:val="16"/>
    </w:rPr>
  </w:style>
  <w:style w:type="character" w:styleId="Strong">
    <w:name w:val="Strong"/>
    <w:uiPriority w:val="22"/>
    <w:qFormat/>
    <w:rsid w:val="00a961b2"/>
    <w:rPr>
      <w:b/>
      <w:bCs/>
    </w:rPr>
  </w:style>
  <w:style w:type="character" w:styleId="ZhlavChar" w:customStyle="1">
    <w:name w:val="Záhlaví Char"/>
    <w:uiPriority w:val="99"/>
    <w:qFormat/>
    <w:rsid w:val="004c3ba5"/>
    <w:rPr>
      <w:sz w:val="24"/>
      <w:szCs w:val="24"/>
    </w:rPr>
  </w:style>
  <w:style w:type="character" w:styleId="ZpatChar" w:customStyle="1">
    <w:name w:val="Zápatí Char"/>
    <w:uiPriority w:val="99"/>
    <w:qFormat/>
    <w:rsid w:val="004c3ba5"/>
    <w:rPr>
      <w:sz w:val="24"/>
      <w:szCs w:val="24"/>
    </w:rPr>
  </w:style>
  <w:style w:type="character" w:styleId="Nevyeenzmnka" w:customStyle="1">
    <w:name w:val="Nevyřešená zmínka"/>
    <w:uiPriority w:val="99"/>
    <w:semiHidden/>
    <w:unhideWhenUsed/>
    <w:qFormat/>
    <w:rsid w:val="002021e5"/>
    <w:rPr>
      <w:color w:val="605E5C"/>
      <w:shd w:fill="E1DFDD" w:val="clear"/>
    </w:rPr>
  </w:style>
  <w:style w:type="paragraph" w:styleId="Nadpis">
    <w:name w:val="Nadpis"/>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link w:val="ZkladntextChar"/>
    <w:semiHidden/>
    <w:pPr/>
    <w:rPr>
      <w:b/>
      <w:bCs/>
      <w:color w:val="FF0000"/>
      <w:sz w:val="40"/>
      <w:lang w:val="x-none" w:eastAsia="x-none"/>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Rejstk">
    <w:name w:val="Rejstřík"/>
    <w:basedOn w:val="Normal"/>
    <w:qFormat/>
    <w:pPr>
      <w:suppressLineNumbers/>
    </w:pPr>
    <w:rPr>
      <w:rFonts w:cs="Arial"/>
    </w:rPr>
  </w:style>
  <w:style w:type="paragraph" w:styleId="BodyText2">
    <w:name w:val="Body Text 2"/>
    <w:basedOn w:val="Normal"/>
    <w:semiHidden/>
    <w:qFormat/>
    <w:pPr/>
    <w:rPr>
      <w:color w:val="000000"/>
    </w:rPr>
  </w:style>
  <w:style w:type="paragraph" w:styleId="NormalWeb">
    <w:name w:val="Normal (Web)"/>
    <w:basedOn w:val="Normal"/>
    <w:uiPriority w:val="99"/>
    <w:semiHidden/>
    <w:unhideWhenUsed/>
    <w:qFormat/>
    <w:rsid w:val="00e24d95"/>
    <w:pPr>
      <w:spacing w:beforeAutospacing="1" w:afterAutospacing="1"/>
    </w:pPr>
    <w:rPr>
      <w:rFonts w:eastAsia="Calibri"/>
    </w:rPr>
  </w:style>
  <w:style w:type="paragraph" w:styleId="BalloonText">
    <w:name w:val="Balloon Text"/>
    <w:basedOn w:val="Normal"/>
    <w:link w:val="TextbublinyChar"/>
    <w:uiPriority w:val="99"/>
    <w:semiHidden/>
    <w:unhideWhenUsed/>
    <w:qFormat/>
    <w:rsid w:val="009b3c33"/>
    <w:pPr/>
    <w:rPr>
      <w:rFonts w:ascii="Tahoma" w:hAnsi="Tahoma"/>
      <w:sz w:val="16"/>
      <w:szCs w:val="16"/>
      <w:lang w:val="x-none" w:eastAsia="x-none"/>
    </w:rPr>
  </w:style>
  <w:style w:type="paragraph" w:styleId="Zhlavazpat">
    <w:name w:val="Záhlaví a zápatí"/>
    <w:basedOn w:val="Normal"/>
    <w:qFormat/>
    <w:pPr/>
    <w:rPr/>
  </w:style>
  <w:style w:type="paragraph" w:styleId="Header">
    <w:name w:val="Header"/>
    <w:basedOn w:val="Normal"/>
    <w:link w:val="ZhlavChar"/>
    <w:uiPriority w:val="99"/>
    <w:unhideWhenUsed/>
    <w:rsid w:val="004c3ba5"/>
    <w:pPr>
      <w:tabs>
        <w:tab w:val="clear" w:pos="708"/>
        <w:tab w:val="center" w:pos="4536" w:leader="none"/>
        <w:tab w:val="right" w:pos="9072" w:leader="none"/>
      </w:tabs>
    </w:pPr>
    <w:rPr>
      <w:lang w:val="x-none" w:eastAsia="x-none"/>
    </w:rPr>
  </w:style>
  <w:style w:type="paragraph" w:styleId="Footer">
    <w:name w:val="Footer"/>
    <w:basedOn w:val="Normal"/>
    <w:link w:val="ZpatChar"/>
    <w:uiPriority w:val="99"/>
    <w:unhideWhenUsed/>
    <w:rsid w:val="004c3ba5"/>
    <w:pPr>
      <w:tabs>
        <w:tab w:val="clear" w:pos="708"/>
        <w:tab w:val="center" w:pos="4536" w:leader="none"/>
        <w:tab w:val="right" w:pos="9072" w:leader="none"/>
      </w:tabs>
    </w:pPr>
    <w:rPr>
      <w:lang w:val="x-none" w:eastAsia="x-none"/>
    </w:rPr>
  </w:style>
  <w:style w:type="paragraph" w:styleId="ListParagraph">
    <w:name w:val="List Paragraph"/>
    <w:basedOn w:val="Normal"/>
    <w:uiPriority w:val="34"/>
    <w:qFormat/>
    <w:rsid w:val="006c6fa9"/>
    <w:pPr>
      <w:spacing w:lineRule="auto" w:line="276" w:before="0" w:after="200"/>
      <w:ind w:left="720"/>
      <w:contextualSpacing/>
    </w:pPr>
    <w:rPr>
      <w:rFonts w:ascii="Calibri" w:hAnsi="Calibri" w:eastAsia="Calibri"/>
      <w:sz w:val="22"/>
      <w:szCs w:val="22"/>
      <w:lang w:eastAsia="en-US"/>
    </w:rPr>
  </w:style>
  <w:style w:type="paragraph" w:styleId="Standard" w:customStyle="1">
    <w:name w:val="Standard"/>
    <w:qFormat/>
    <w:rsid w:val="004f4678"/>
    <w:pPr>
      <w:widowControl/>
      <w:suppressAutoHyphens w:val="true"/>
      <w:bidi w:val="0"/>
      <w:spacing w:before="0" w:after="0"/>
      <w:jc w:val="left"/>
      <w:textAlignment w:val="baseline"/>
    </w:pPr>
    <w:rPr>
      <w:rFonts w:ascii="Liberation Serif" w:hAnsi="Liberation Serif" w:eastAsia="NSimSun" w:cs="Arial"/>
      <w:color w:val="auto"/>
      <w:kern w:val="2"/>
      <w:sz w:val="24"/>
      <w:szCs w:val="24"/>
      <w:lang w:val="cs-CZ" w:eastAsia="zh-CN" w:bidi="hi-IN"/>
    </w:rPr>
  </w:style>
  <w:style w:type="paragraph" w:styleId="Vodorovnra">
    <w:name w:val="Vodorovná čára"/>
    <w:basedOn w:val="Normal"/>
    <w:next w:val="BodyText"/>
    <w:qFormat/>
    <w:pPr>
      <w:suppressLineNumbers/>
      <w:pBdr>
        <w:bottom w:val="double" w:sz="2" w:space="0" w:color="808080"/>
      </w:pBdr>
      <w:spacing w:before="0" w:after="283"/>
    </w:pPr>
    <w:rPr>
      <w:sz w:val="12"/>
      <w:szCs w:val="12"/>
    </w:rPr>
  </w:style>
  <w:style w:type="numbering" w:styleId="NoList" w:default="1">
    <w:name w:val="No List"/>
    <w:uiPriority w:val="99"/>
    <w:semiHidden/>
    <w:unhideWhenUsed/>
    <w:qFormat/>
  </w:style>
  <w:style w:type="table" w:default="1" w:styleId="Normlntabulka">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klasternihudebnislavnosti.cz/program-2025/" TargetMode="External"/><Relationship Id="rId3" Type="http://schemas.openxmlformats.org/officeDocument/2006/relationships/hyperlink" Target="mailto:pr@agenturajd.net" TargetMode="Externa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hyperlink" Target="http://www.klasterky.cz/" TargetMode="Externa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Motiv Office">
  <a:themeElements>
    <a:clrScheme name="Kancelář">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F0BC28-8319-4AC4-ACE5-F3BAFC10A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Application>LibreOffice/7.6.5.2$Windows_X86_64 LibreOffice_project/38d5f62f85355c192ef5f1dd47c5c0c0c6d6598b</Application>
  <AppVersion>15.0000</AppVersion>
  <Pages>1</Pages>
  <Words>302</Words>
  <Characters>1911</Characters>
  <CharactersWithSpaces>2241</CharactersWithSpaces>
  <Paragraphs>16</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2025-02-20T20:06:00Z</dcterms:created>
  <dc:creator>Roman Janků</dc:creator>
  <dc:description/>
  <dc:language>cs-CZ</dc:language>
  <cp:lastModifiedBy/>
  <cp:lastPrinted>2014-05-22T07:00:00Z</cp:lastPrinted>
  <dcterms:modified xsi:type="dcterms:W3CDTF">2025-05-23T10:20:46Z</dcterms:modified>
  <cp:revision>8</cp:revision>
  <dc:subject/>
  <dc:title>III</dc:title>
</cp:coreProperties>
</file>

<file path=docProps/custom.xml><?xml version="1.0" encoding="utf-8"?>
<Properties xmlns="http://schemas.openxmlformats.org/officeDocument/2006/custom-properties" xmlns:vt="http://schemas.openxmlformats.org/officeDocument/2006/docPropsVTypes"/>
</file>