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  <w:bookmarkStart w:id="0" w:name="_GoBack"/>
      <w:bookmarkStart w:id="1" w:name="_GoBack"/>
      <w:bookmarkEnd w:id="1"/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Bohové, obři a královská svatba, Šumperk zažije výjimečnou barokní operu </w:t>
      </w:r>
    </w:p>
    <w:p>
      <w:pPr>
        <w:pStyle w:val="Normal"/>
        <w:rPr>
          <w:rStyle w:val="Strong"/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BodyText"/>
        <w:spacing w:before="0" w:after="283"/>
        <w:rPr/>
      </w:pPr>
      <w:r>
        <w:rPr>
          <w:b w:val="false"/>
          <w:bCs w:val="false"/>
          <w:color w:val="auto"/>
          <w:sz w:val="24"/>
          <w:szCs w:val="24"/>
        </w:rPr>
        <w:t>V neděli 29. června od 19 hodin se v klášterním kostele v Šumperku uskuteční jedinečné provedení barokní opery španělského skladatele Sebastiána Duróna. Tento pozoruhodný hudební počin je součástí letošního ročníku Klášterních hudebních slavností a slibuje mimořádný umělecký zážitek – nejen hudební, ale i vizuální.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Opera 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  <w:szCs w:val="24"/>
        </w:rPr>
        <w:t>Válka obrů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 xml:space="preserve"> (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  <w:szCs w:val="24"/>
        </w:rPr>
        <w:t>Ópera escénica deducída de la guerra de los gigantes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 xml:space="preserve">), </w:t>
      </w:r>
      <w:r>
        <w:rPr>
          <w:b w:val="false"/>
          <w:bCs w:val="false"/>
          <w:color w:val="auto"/>
          <w:sz w:val="24"/>
          <w:szCs w:val="24"/>
        </w:rPr>
        <w:t xml:space="preserve"> která zazněla poprvé v Madridu roku 1701 u příležitosti oznámení sňatku Filipa V. Španělského s Marií Luisou Gabrielou Savojskou, čerpá z antické mytologie. Vítězný boj bohů proti obrům však zároveň představuje alegorii politického dění tehdejší Evropy. Dílo v sobě snoubí španělskou hudební tradici zarzuely s vlivy francouzského tance a italského recitativu a árie.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Na scéně se objeví vynikající interpreti: Marta Infante (Španělsko), Helena Hozová, Michaela Šrůmová a Vojtěch Pelka, který ztvární roli Jupitera. V doprovodu špičkového orchestru Musica Florea a sboru Collegium Floreum zazní Durónova hudba pod taktovkou Marka Štryncla. Režie a choreografie se ujala Andrea Miltnerová.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„</w:t>
      </w:r>
      <w:r>
        <w:rPr>
          <w:b w:val="false"/>
          <w:bCs w:val="false"/>
          <w:color w:val="auto"/>
          <w:sz w:val="24"/>
          <w:szCs w:val="24"/>
        </w:rPr>
        <w:t>Klášterní hudební slavnosti jsou bezesporu jeden z mých nejoblíbenějších festivalů u nás. Oslovil mne svou profesionalitou a vřelou atmosférou, která je pro kvalitní výkon stěžejní,“ říká Vojtěch Pelka, který zároveň prozradil, že se na Šumpersko rád vrací i z tohodůvodu, že odtud pochází část rodiny. „Trávil jsem tu jako dítě krásné chvíle uprostřed idylické pohody. Když bych měl své vzpomínky soustředit do několika vjemů, byla by to silná vůně muškátů a nezapomenutelná chuť koláčů,“ dodal špičkový pěvec.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Opera bude uvedena v bohaté scénografii, s působivým světelným designem a výpravnými barokními kostýmy z dílny Christophera Vinze. Režijní a výtvarné pojetí přenese diváky do doby plné hudební obrazotvornosti a mýtických soubojů.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„</w:t>
      </w:r>
      <w:r>
        <w:rPr>
          <w:b w:val="false"/>
          <w:bCs w:val="false"/>
          <w:color w:val="auto"/>
          <w:sz w:val="24"/>
          <w:szCs w:val="24"/>
        </w:rPr>
        <w:t>Uvést scénickou španělskou barokní operu, to je mimořádná výzva i radost. Chceme publiku přiblížit dílo, které spojuje nádhernou hudbu s dramatickým příběhem a přináší kulturní pestrost, jakou v našem regionu vídáme zřídka,“ doplňuje ředitel festivalu Roman Janků.</w:t>
      </w:r>
    </w:p>
    <w:p>
      <w:pPr>
        <w:pStyle w:val="BodyText"/>
        <w:spacing w:before="0" w:after="283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Záštitu nad koncertem převzal starosta města Šumperka Miroslav Adámek.</w:t>
      </w:r>
    </w:p>
    <w:p>
      <w:pPr>
        <w:pStyle w:val="Normal"/>
        <w:rPr/>
      </w:pPr>
      <w:r>
        <w:rPr/>
        <w:t>V červenci budou slavnosti pokračovat dalšími výjimečnými večery: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Cesta kolem světa</w:t>
      </w:r>
      <w:r>
        <w:rPr/>
        <w:t xml:space="preserve"> – Gankino Quintet (5. 7., Tančírna, Račí údolí)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Virtuoso</w:t>
      </w:r>
      <w:r>
        <w:rPr/>
        <w:t xml:space="preserve"> – Matteo Hager (6. 7., Klášter na Hedeči, Králíky)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Scarlatti &amp; Lotti</w:t>
      </w:r>
      <w:r>
        <w:rPr/>
        <w:t xml:space="preserve"> – CEB Quintet (11. 7., Zámek Mornstein-Zierotin, Bludov)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Il castrato</w:t>
      </w:r>
      <w:r>
        <w:rPr/>
        <w:t xml:space="preserve"> – Vojtěch Pelka, kontratenor (12. 7., Kaple v Lipkách, Rýmařov)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Kol Nidrei</w:t>
      </w:r>
      <w:r>
        <w:rPr/>
        <w:t xml:space="preserve"> – Dominika a Jiří Hoškovi (13. 7., Kaple Panny Marie, Jeseník)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Podrobný program s možností zakoupení vstupenek je na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</w:rPr>
          <w:t>www.klasternihudebnislavnosti.cz/program-2025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3"/>
      <w:footerReference w:type="default" r:id="rId4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12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1" w:customStyle="1">
    <w:name w:val="Nevyřešená zmínka1"/>
    <w:uiPriority w:val="99"/>
    <w:semiHidden/>
    <w:unhideWhenUsed/>
    <w:qFormat/>
    <w:rsid w:val="002021e5"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DEBA-E59B-440E-8671-A692D8D7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LibreOffice/7.6.5.2$Windows_X86_64 LibreOffice_project/38d5f62f85355c192ef5f1dd47c5c0c0c6d6598b</Application>
  <AppVersion>15.0000</AppVersion>
  <Pages>2</Pages>
  <Words>411</Words>
  <Characters>2474</Characters>
  <CharactersWithSpaces>2895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2025-06-04T17:44:00Z</dcterms:created>
  <dc:creator>Roman Janků</dc:creator>
  <dc:description/>
  <dc:language>cs-CZ</dc:language>
  <cp:lastModifiedBy/>
  <cp:lastPrinted>2014-05-22T07:00:00Z</cp:lastPrinted>
  <dcterms:modified xsi:type="dcterms:W3CDTF">2025-06-23T18:48:06Z</dcterms:modified>
  <cp:revision>7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