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sz w:val="12"/>
          <w:szCs w:val="12"/>
          <w:lang w:val="cs-CZ"/>
        </w:rPr>
      </w:pPr>
      <w:r>
        <w:rPr>
          <w:rFonts w:ascii="Calibri" w:hAnsi="Calibri"/>
          <w:sz w:val="12"/>
          <w:szCs w:val="12"/>
          <w:lang w:val="cs-CZ"/>
        </w:rPr>
      </w:r>
    </w:p>
    <w:p>
      <w:pPr>
        <w:pStyle w:val="Standard"/>
        <w:rPr/>
      </w:pPr>
      <w:r>
        <w:rPr/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Válka obrů byla teprve začátek, na Klášterkách zažijte baroko i světové rytmy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Festival </w:t>
      </w:r>
      <w:r>
        <w:rPr>
          <w:rFonts w:cs="Calibri" w:ascii="Calibri" w:hAnsi="Calibri" w:asciiTheme="minorHAnsi" w:cstheme="minorHAnsi" w:hAnsiTheme="minorHAnsi"/>
          <w:b/>
          <w:bCs/>
        </w:rPr>
        <w:t>Klášterní hudební slavnosti</w:t>
      </w:r>
      <w:r>
        <w:rPr>
          <w:rFonts w:cs="Calibri" w:ascii="Calibri" w:hAnsi="Calibri" w:asciiTheme="minorHAnsi" w:cstheme="minorHAnsi" w:hAnsiTheme="minorHAnsi"/>
        </w:rPr>
        <w:t xml:space="preserve"> ukončil červnový program mimořádným počinem, a to španělskou barokní operou skladatele Sebastiána Duróna </w:t>
      </w:r>
      <w:r>
        <w:rPr>
          <w:rFonts w:cs="Calibri" w:ascii="Calibri" w:hAnsi="Calibri" w:asciiTheme="minorHAnsi" w:cstheme="minorHAnsi" w:hAnsiTheme="minorHAnsi"/>
          <w:b/>
          <w:bCs/>
        </w:rPr>
        <w:t>Válka obrů</w:t>
      </w:r>
      <w:r>
        <w:rPr>
          <w:rFonts w:cs="Calibri" w:ascii="Calibri" w:hAnsi="Calibri" w:asciiTheme="minorHAnsi" w:cstheme="minorHAnsi" w:hAnsiTheme="minorHAnsi"/>
        </w:rPr>
        <w:t>. Nyní už láká na bohatý prázdninový program.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Opera Válka obrů zaplnila klášterní kostel v Šumperku téměř do posledního místa. Famózní výkon sólistů, výpravné kostýmy, špičková dramaturgie i skvělý orchestr Musica Florea pod vedením Marka Štryncla si vysloužil dlouhotrvající aplaus ve stoje. „Tento večer potvrdil, že i méně známá díla mohou přinášet hluboký hudební i vizuální zážitek,“ uvedl ředitel Klášterních hudebních slavností Roman Janků.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červencové koncerty rozhodně nezklamou! V sobotu 5. července zazní v Tančírně Račí údolí energický program „Cesta kolem světa“ v podání mladého souboru </w:t>
      </w:r>
      <w:r>
        <w:rPr>
          <w:rFonts w:cs="Calibri" w:ascii="Calibri" w:hAnsi="Calibri" w:asciiTheme="minorHAnsi" w:cstheme="minorHAnsi" w:hAnsiTheme="minorHAnsi"/>
          <w:b/>
          <w:bCs/>
        </w:rPr>
        <w:t>Gankino Quintet</w:t>
      </w:r>
      <w:r>
        <w:rPr>
          <w:rFonts w:cs="Calibri" w:ascii="Calibri" w:hAnsi="Calibri" w:asciiTheme="minorHAnsi" w:cstheme="minorHAnsi" w:hAnsiTheme="minorHAnsi"/>
        </w:rPr>
        <w:t>. Tito hudebníci, i když ještě studují, už s nadšením hrají hudbu z různých koutů planety – od židovských písní přes bulharské tance až po známé skladby Adele.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 neděli 6. července pak v klášteře na Hedeči v Králíkách představí své umění houslista </w:t>
      </w:r>
      <w:r>
        <w:rPr>
          <w:rFonts w:cs="Calibri" w:ascii="Calibri" w:hAnsi="Calibri" w:asciiTheme="minorHAnsi" w:cstheme="minorHAnsi" w:hAnsiTheme="minorHAnsi"/>
          <w:b/>
          <w:bCs/>
        </w:rPr>
        <w:t>Matteo Hager</w:t>
      </w:r>
      <w:r>
        <w:rPr>
          <w:rFonts w:cs="Calibri" w:ascii="Calibri" w:hAnsi="Calibri" w:asciiTheme="minorHAnsi" w:cstheme="minorHAnsi" w:hAnsiTheme="minorHAnsi"/>
        </w:rPr>
        <w:t>. Mladý virtuóz zahraje skladby J. S. Bacha, N. Paganiniho i vlastní kompozici. „Matteo je skvělým příkladem mladé generace, která spojuje technickou dokonalost s opravdovým cítěním hudby,“ zve na koncert Roman Janků.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 pátek 11. července na zámku Bludov zazní madrigaly A. Scarlattiho a A. Lottiho v podání </w:t>
      </w:r>
      <w:r>
        <w:rPr>
          <w:rFonts w:cs="Calibri" w:ascii="Calibri" w:hAnsi="Calibri" w:asciiTheme="minorHAnsi" w:cstheme="minorHAnsi" w:hAnsiTheme="minorHAnsi"/>
          <w:b/>
          <w:bCs/>
        </w:rPr>
        <w:t>Czech Ensemble Baroque Quintet</w:t>
      </w:r>
      <w:r>
        <w:rPr>
          <w:rFonts w:cs="Calibri" w:ascii="Calibri" w:hAnsi="Calibri" w:asciiTheme="minorHAnsi" w:cstheme="minorHAnsi" w:hAnsiTheme="minorHAnsi"/>
        </w:rPr>
        <w:t>. Tato kombinace je dramaturgickým skvostem a potěší především milovníky staré hudby.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Sobota 12. července přinese do Kaple v Lipkách u Rýmařova koncert </w:t>
      </w:r>
      <w:r>
        <w:rPr>
          <w:rFonts w:cs="Calibri" w:ascii="Calibri" w:hAnsi="Calibri" w:asciiTheme="minorHAnsi" w:cstheme="minorHAnsi" w:hAnsiTheme="minorHAnsi"/>
          <w:i/>
          <w:iCs/>
        </w:rPr>
        <w:t>Il Castrato</w:t>
      </w:r>
      <w:r>
        <w:rPr>
          <w:rFonts w:cs="Calibri" w:ascii="Calibri" w:hAnsi="Calibri" w:asciiTheme="minorHAnsi" w:cstheme="minorHAnsi" w:hAnsiTheme="minorHAnsi"/>
        </w:rPr>
        <w:t xml:space="preserve"> s kontratenoristou </w:t>
      </w:r>
      <w:r>
        <w:rPr>
          <w:rFonts w:cs="Calibri" w:ascii="Calibri" w:hAnsi="Calibri" w:asciiTheme="minorHAnsi" w:cstheme="minorHAnsi" w:hAnsiTheme="minorHAnsi"/>
          <w:b/>
          <w:bCs/>
        </w:rPr>
        <w:t>Vojtěchem Pelkou</w:t>
      </w:r>
      <w:r>
        <w:rPr>
          <w:rFonts w:cs="Calibri" w:ascii="Calibri" w:hAnsi="Calibri" w:asciiTheme="minorHAnsi" w:cstheme="minorHAnsi" w:hAnsiTheme="minorHAnsi"/>
        </w:rPr>
        <w:t xml:space="preserve"> a cembalistou </w:t>
      </w:r>
      <w:r>
        <w:rPr>
          <w:rFonts w:cs="Calibri" w:ascii="Calibri" w:hAnsi="Calibri" w:asciiTheme="minorHAnsi" w:cstheme="minorHAnsi" w:hAnsiTheme="minorHAnsi"/>
          <w:b/>
          <w:bCs/>
        </w:rPr>
        <w:t>Ondřejem Bernovským</w:t>
      </w:r>
      <w:r>
        <w:rPr>
          <w:rFonts w:cs="Calibri" w:ascii="Calibri" w:hAnsi="Calibri" w:asciiTheme="minorHAnsi" w:cstheme="minorHAnsi" w:hAnsiTheme="minorHAnsi"/>
        </w:rPr>
        <w:t>. Nádherné sopránové árie barokní a raně klasické hudby jsou opravdovou hudební lahůdkou.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 neděli 13. července v K</w:t>
      </w:r>
      <w:bookmarkStart w:id="0" w:name="_GoBack"/>
      <w:bookmarkEnd w:id="0"/>
      <w:r>
        <w:rPr>
          <w:rFonts w:cs="Calibri" w:ascii="Calibri" w:hAnsi="Calibri" w:asciiTheme="minorHAnsi" w:cstheme="minorHAnsi" w:hAnsiTheme="minorHAnsi"/>
        </w:rPr>
        <w:t xml:space="preserve">apli Panny Marie v Jeseníku zazní koncert </w:t>
      </w:r>
      <w:r>
        <w:rPr>
          <w:rFonts w:cs="Calibri" w:ascii="Calibri" w:hAnsi="Calibri" w:asciiTheme="minorHAnsi" w:cstheme="minorHAnsi" w:hAnsiTheme="minorHAnsi"/>
          <w:i/>
          <w:iCs/>
        </w:rPr>
        <w:t>Kol Nidrei</w:t>
      </w:r>
      <w:r>
        <w:rPr>
          <w:rFonts w:cs="Calibri" w:ascii="Calibri" w:hAnsi="Calibri" w:asciiTheme="minorHAnsi" w:cstheme="minorHAnsi" w:hAnsiTheme="minorHAnsi"/>
        </w:rPr>
        <w:t xml:space="preserve"> v podání violoncellového dua Dominiky Weiss Hoškové a Jiřího Hoška. Tento večer připomene 80. výročí konce 2. světové války a propojí hudbu židovských autorů s osobními vzpomínkami – během koncertu budou čteny i úryvky z knihy Helgy Weissové-Hoškové </w:t>
      </w:r>
      <w:r>
        <w:rPr>
          <w:rFonts w:cs="Calibri" w:ascii="Calibri" w:hAnsi="Calibri" w:asciiTheme="minorHAnsi" w:cstheme="minorHAnsi" w:hAnsiTheme="minorHAnsi"/>
          <w:i/>
          <w:iCs/>
        </w:rPr>
        <w:t>Deník 1938–1945</w:t>
      </w:r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„</w:t>
      </w:r>
      <w:r>
        <w:rPr>
          <w:rFonts w:cs="Calibri" w:ascii="Calibri" w:hAnsi="Calibri" w:asciiTheme="minorHAnsi" w:cstheme="minorHAnsi" w:hAnsiTheme="minorHAnsi"/>
        </w:rPr>
        <w:t>Festival nabízí nejen krásnou hudbu, ale i příběhy, které za ní stojí. Srpnový a zářijový program bude podobně nabitý, posluchači se určitě budou mít na co těšit,“ dodal ředitel festivalu.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Vstupenky jsou k dostání online i na místě. Více informací najdete na </w:t>
      </w:r>
      <w:hyperlink r:id="rId2" w:tgtFrame="_new">
        <w:r>
          <w:rPr>
            <w:rStyle w:val="Hyperlink"/>
            <w:rFonts w:cs="Calibri" w:ascii="Calibri" w:hAnsi="Calibri" w:asciiTheme="minorHAnsi" w:cstheme="minorHAnsi" w:hAnsiTheme="minorHAnsi"/>
          </w:rPr>
          <w:t>www.klasternihudebnislavnosti.cz</w:t>
        </w:r>
      </w:hyperlink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8"/>
          <w:szCs w:val="8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BodyText"/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pPr>
      <w:r>
        <w:rPr>
          <w:rFonts w:ascii="Calibri" w:hAnsi="Calibri"/>
          <w:b w:val="false"/>
          <w:bCs w:val="false"/>
          <w:iCs/>
          <w:color w:val="000000"/>
          <w:kern w:val="2"/>
          <w:sz w:val="12"/>
          <w:szCs w:val="12"/>
          <w:lang w:val="cs-CZ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 xml:space="preserve">KONTAKT: </w:t>
        <w:tab/>
        <w:t>Roman Janků, 603 491 979 – ředitel festivalu</w:t>
      </w:r>
    </w:p>
    <w:p>
      <w:pPr>
        <w:pStyle w:val="Normal"/>
        <w:tabs>
          <w:tab w:val="clear" w:pos="708"/>
          <w:tab w:val="left" w:pos="549" w:leader="none"/>
        </w:tabs>
        <w:jc w:val="both"/>
        <w:rPr>
          <w:rFonts w:ascii="Calibri" w:hAnsi="Calibri"/>
          <w:b/>
          <w:bCs/>
          <w:iCs/>
          <w:color w:val="000000"/>
          <w:kern w:val="2"/>
        </w:rPr>
      </w:pPr>
      <w:r>
        <w:rPr>
          <w:rFonts w:ascii="Calibri" w:hAnsi="Calibri"/>
          <w:b/>
          <w:bCs/>
          <w:iCs/>
          <w:color w:val="000000"/>
          <w:kern w:val="2"/>
        </w:rPr>
        <w:tab/>
        <w:tab/>
        <w:tab/>
        <w:t>Soňa Singerová, 602 106 621 – PR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993" w:right="849" w:gutter="0" w:header="426" w:top="1616" w:footer="62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Nirmala U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32"/>
        <w:szCs w:val="32"/>
        <w:lang w:val="cs-CZ"/>
      </w:rPr>
    </w:pPr>
    <w:hyperlink r:id="rId1">
      <w:r>
        <w:rPr>
          <w:rStyle w:val="Hyperlink"/>
          <w:rFonts w:cs="Calibri" w:ascii="Calibri" w:hAnsi="Calibri"/>
          <w:sz w:val="32"/>
          <w:szCs w:val="32"/>
          <w:lang w:val="cs-CZ"/>
        </w:rPr>
        <w:t>www.klasterky.cz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2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července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Nirmala UI" w:hAnsi="Nirmala UI" w:cs="Nirmala UI"/>
      </w:rPr>
    </w:pPr>
    <w:r>
      <w:rPr/>
      <w:drawing>
        <wp:inline distT="0" distB="0" distL="0" distR="0">
          <wp:extent cx="4724400" cy="1041400"/>
          <wp:effectExtent l="0" t="0" r="0" b="0"/>
          <wp:docPr id="2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pBdr>
        <w:bottom w:val="single" w:sz="4" w:space="1" w:color="000000"/>
      </w:pBdr>
      <w:rPr/>
    </w:pPr>
    <w:r>
      <w:rPr>
        <w:rFonts w:cs="Nirmala UI" w:ascii="Calibri" w:hAnsi="Calibri"/>
        <w:sz w:val="20"/>
        <w:szCs w:val="20"/>
        <w:lang w:val="cs-CZ"/>
      </w:rPr>
      <w:t>2</w:t>
    </w:r>
    <w:r>
      <w:rPr>
        <w:rFonts w:cs="Nirmala UI" w:ascii="Nirmala UI" w:hAnsi="Nirmala UI"/>
        <w:sz w:val="20"/>
        <w:szCs w:val="20"/>
      </w:rPr>
      <w:t>.</w:t>
    </w:r>
    <w:r>
      <w:rPr>
        <w:rFonts w:cs="Nirmala UI" w:ascii="Calibri" w:hAnsi="Calibri"/>
        <w:sz w:val="20"/>
        <w:szCs w:val="20"/>
        <w:lang w:val="cs-CZ"/>
      </w:rPr>
      <w:t xml:space="preserve"> července</w:t>
    </w:r>
    <w:r>
      <w:rPr>
        <w:rFonts w:cs="Nirmala UI" w:ascii="Nirmala UI" w:hAnsi="Nirmala UI"/>
        <w:sz w:val="20"/>
        <w:szCs w:val="20"/>
      </w:rPr>
      <w:t xml:space="preserve"> 202</w:t>
    </w:r>
    <w:r>
      <w:rPr>
        <w:rFonts w:cs="Nirmala UI" w:ascii="Calibri" w:hAnsi="Calibri"/>
        <w:sz w:val="20"/>
        <w:szCs w:val="20"/>
        <w:lang w:val="cs-CZ"/>
      </w:rPr>
      <w:t>5</w:t>
    </w:r>
    <w:r>
      <w:rPr>
        <w:sz w:val="20"/>
        <w:szCs w:val="20"/>
      </w:rPr>
      <w:t xml:space="preserve"> </w:t>
      <w:tab/>
      <w:tab/>
      <w:t xml:space="preserve">         </w:t>
    </w:r>
    <w:r>
      <w:rPr>
        <w:sz w:val="20"/>
        <w:szCs w:val="20"/>
        <w:lang w:val="cs-CZ"/>
      </w:rPr>
      <w:t xml:space="preserve">        </w:t>
    </w:r>
    <w:r>
      <w:rPr>
        <w:rFonts w:cs="Nirmala UI" w:ascii="Nirmala UI" w:hAnsi="Nirmala UI"/>
        <w:sz w:val="20"/>
        <w:szCs w:val="20"/>
      </w:rPr>
      <w:t>T</w:t>
    </w:r>
    <w:r>
      <w:rPr>
        <w:rFonts w:cs="Nirmala UI" w:ascii="Calibri" w:hAnsi="Calibri"/>
        <w:sz w:val="20"/>
        <w:szCs w:val="20"/>
        <w:lang w:val="cs-CZ"/>
      </w:rPr>
      <w:t>isková zpráva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d14e8"/>
    <w:rPr>
      <w:color w:val="0000FF"/>
      <w:u w:val="single"/>
    </w:rPr>
  </w:style>
  <w:style w:type="character" w:styleId="ZkladntextChar" w:customStyle="1">
    <w:name w:val="Základní text Char"/>
    <w:semiHidden/>
    <w:qFormat/>
    <w:rsid w:val="00a7435b"/>
    <w:rPr>
      <w:b/>
      <w:bCs/>
      <w:color w:val="FF0000"/>
      <w:sz w:val="40"/>
      <w:szCs w:val="24"/>
    </w:rPr>
  </w:style>
  <w:style w:type="character" w:styleId="FollowedHyperlink">
    <w:name w:val="FollowedHyperlink"/>
    <w:uiPriority w:val="99"/>
    <w:semiHidden/>
    <w:unhideWhenUsed/>
    <w:rsid w:val="00a4241b"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sid w:val="00a17a41"/>
    <w:rPr/>
  </w:style>
  <w:style w:type="character" w:styleId="TextbublinyChar" w:customStyle="1">
    <w:name w:val="Text bubliny Char"/>
    <w:link w:val="BalloonText"/>
    <w:uiPriority w:val="99"/>
    <w:semiHidden/>
    <w:qFormat/>
    <w:rsid w:val="009b3c3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961b2"/>
    <w:rPr>
      <w:b/>
      <w:bCs/>
    </w:rPr>
  </w:style>
  <w:style w:type="character" w:styleId="ZhlavChar" w:customStyle="1">
    <w:name w:val="Záhlaví Char"/>
    <w:uiPriority w:val="99"/>
    <w:qFormat/>
    <w:rsid w:val="004c3ba5"/>
    <w:rPr>
      <w:sz w:val="24"/>
      <w:szCs w:val="24"/>
    </w:rPr>
  </w:style>
  <w:style w:type="character" w:styleId="ZpatChar" w:customStyle="1">
    <w:name w:val="Zápatí Char"/>
    <w:uiPriority w:val="99"/>
    <w:qFormat/>
    <w:rsid w:val="004c3ba5"/>
    <w:rPr>
      <w:sz w:val="24"/>
      <w:szCs w:val="24"/>
    </w:rPr>
  </w:style>
  <w:style w:type="character" w:styleId="Nevyeenzmnka1" w:customStyle="1">
    <w:name w:val="Nevyřešená zmínka1"/>
    <w:uiPriority w:val="99"/>
    <w:semiHidden/>
    <w:unhideWhenUsed/>
    <w:qFormat/>
    <w:rsid w:val="002021e5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d6e58"/>
    <w:rPr>
      <w:color w:val="605E5C"/>
      <w:shd w:fill="E1DFDD" w:val="clear"/>
    </w:rPr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ZkladntextChar"/>
    <w:semiHidden/>
    <w:pPr/>
    <w:rPr>
      <w:b/>
      <w:bCs/>
      <w:color w:val="FF0000"/>
      <w:sz w:val="40"/>
      <w:lang w:val="x-none" w:eastAsia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2">
    <w:name w:val="Body Text 2"/>
    <w:basedOn w:val="Normal"/>
    <w:semiHidden/>
    <w:qFormat/>
    <w:pPr/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e24d95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b3c33"/>
    <w:pPr/>
    <w:rPr>
      <w:rFonts w:ascii="Tahoma" w:hAnsi="Tahoma"/>
      <w:sz w:val="16"/>
      <w:szCs w:val="16"/>
      <w:lang w:val="x-none" w:eastAsia="x-none"/>
    </w:rPr>
  </w:style>
  <w:style w:type="paragraph" w:styleId="Zhlavazpat" w:customStyle="1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Footer">
    <w:name w:val="Footer"/>
    <w:basedOn w:val="Normal"/>
    <w:link w:val="ZpatChar"/>
    <w:uiPriority w:val="99"/>
    <w:unhideWhenUsed/>
    <w:rsid w:val="004c3ba5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6c6fa9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andard" w:customStyle="1">
    <w:name w:val="Standard"/>
    <w:qFormat/>
    <w:rsid w:val="004f4678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lasternihudebnislavnosti.cz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klasterky.cz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0F0E-68B4-4CE6-A10C-9D66C03F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LibreOffice/7.6.5.2$Windows_X86_64 LibreOffice_project/38d5f62f85355c192ef5f1dd47c5c0c0c6d6598b</Application>
  <AppVersion>15.0000</AppVersion>
  <Pages>1</Pages>
  <Words>374</Words>
  <Characters>2166</Characters>
  <CharactersWithSpaces>2552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2025-07-02T14:55:00Z</dcterms:created>
  <dc:creator>Roman Janků</dc:creator>
  <dc:description/>
  <dc:language>cs-CZ</dc:language>
  <cp:lastModifiedBy/>
  <cp:lastPrinted>2014-05-22T07:00:00Z</cp:lastPrinted>
  <dcterms:modified xsi:type="dcterms:W3CDTF">2025-07-02T21:31:16Z</dcterms:modified>
  <cp:revision>4</cp:revision>
  <dc:subject/>
  <dc:title>III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